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Guider</w:t>
      </w:r>
    </w:p>
    <w:p>
      <w:pPr>
        <w:pStyle w:val="Subtitle"/>
      </w:pPr>
      <w:r>
        <w:t>Samlade tips för kategorin Guider.</w:t>
      </w:r>
    </w:p>
    <w:p>
      <w:pPr>
        <w:pStyle w:val="Heading1"/>
      </w:pPr>
      <w:r>
        <w:t>1. Erbjud dig att vara vittne till brott på internet!</w:t>
      </w:r>
    </w:p>
    <w:p>
      <w:r>
        <w:t>Kontakta Brottsofferjouren, de hjälper vittnen, anhöriga och brottsoffer. Om du är osäker på om det är ett brott, och Näthatshjälpen inte kan stödja dig i detta, så kan Brottsofferjouren besvara den typen av frågor.</w:t>
      </w:r>
    </w:p>
    <w:p>
      <w:hyperlink r:id="rId9">
        <w:r>
          <w:rPr/>
          <w:t>Kontakta Brottsofferjouren.</w:t>
        </w:r>
      </w:hyperlink>
    </w:p>
    <w:p>
      <w:pPr>
        <w:pStyle w:val="Heading1"/>
      </w:pPr>
      <w:r>
        <w:t>2. Pinga inte in en vän som utsätts för näthat!</w:t>
      </w:r>
    </w:p>
    <w:p>
      <w:r>
        <w:t>Om du ser att det skrivs elakt eller kritiskt om en person du känner – pinga inte in personen i kommentarsfältet utan tipsa i stället personen enskilt om du tror att hen inte är medveten om att hen blir omskriven.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brottsofferjouren.se/hjalp-och-stod/ring-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